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58" w:rsidRDefault="008F2458" w:rsidP="008F2458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44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8F2458" w:rsidRDefault="008F2458" w:rsidP="008F2458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8F2458" w:rsidRPr="00650B2D" w:rsidRDefault="008F2458" w:rsidP="008F2458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25C98" w:rsidRDefault="00325C98" w:rsidP="00325C98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87240D" w:rsidRPr="006E073C" w:rsidRDefault="0087240D" w:rsidP="00325C98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6E073C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  <w:bookmarkStart w:id="0" w:name="_GoBack"/>
      <w:bookmarkEnd w:id="0"/>
    </w:p>
    <w:p w:rsidR="005566EE" w:rsidRPr="008F2458" w:rsidRDefault="005566EE" w:rsidP="00325C98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8F2458">
        <w:rPr>
          <w:rFonts w:ascii="Times New Roman" w:hAnsi="Times New Roman"/>
          <w:b/>
          <w:sz w:val="28"/>
          <w:szCs w:val="28"/>
        </w:rPr>
        <w:t>Н</w:t>
      </w:r>
      <w:r w:rsidRPr="008F2458">
        <w:rPr>
          <w:rFonts w:ascii="Times New Roman" w:hAnsi="Times New Roman"/>
          <w:b/>
          <w:sz w:val="28"/>
          <w:szCs w:val="28"/>
          <w:lang w:eastAsia="uk-UA"/>
        </w:rPr>
        <w:t>адання інформації з Державного реєстру речових прав на нерухоме майно про осіб, які отримали відомості про зареєстровані права на нерухоме майно, що їм належить, та обтяження таких прав</w:t>
      </w:r>
    </w:p>
    <w:p w:rsidR="0087240D" w:rsidRPr="008F2458" w:rsidRDefault="0087240D" w:rsidP="0087240D">
      <w:pPr>
        <w:jc w:val="center"/>
        <w:rPr>
          <w:rFonts w:ascii="Times New Roman" w:hAnsi="Times New Roman"/>
          <w:sz w:val="24"/>
          <w:szCs w:val="24"/>
          <w:lang w:val="ru-RU" w:eastAsia="uk-UA"/>
        </w:rPr>
      </w:pPr>
      <w:r w:rsidRPr="008F2458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29"/>
        <w:gridCol w:w="5859"/>
      </w:tblGrid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вул. Центральна , 48 , 2-й поверх, </w:t>
            </w:r>
            <w:proofErr w:type="spellStart"/>
            <w:r w:rsidRPr="00325C98">
              <w:rPr>
                <w:rFonts w:ascii="Times New Roman" w:hAnsi="Times New Roman"/>
                <w:sz w:val="20"/>
                <w:szCs w:val="20"/>
              </w:rPr>
              <w:t>каб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</w:rPr>
              <w:t>. № 212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тел.(05667)44282, електронна адреса:</w:t>
            </w:r>
            <w:r w:rsidRPr="00325C9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25C98">
              <w:rPr>
                <w:rFonts w:ascii="Times New Roman" w:hAnsi="Times New Roman"/>
                <w:bCs/>
                <w:iCs/>
                <w:sz w:val="20"/>
                <w:szCs w:val="20"/>
              </w:rPr>
              <w:t>rv</w:t>
            </w:r>
            <w:proofErr w:type="spellEnd"/>
            <w:r w:rsidRPr="00325C98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  <w:r w:rsidRPr="00325C9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вул. Центральна , 48 , 1-й поверх, ЦНАП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тел.( 05667)42031, електронна адреса:</w:t>
            </w:r>
            <w:r w:rsidR="003B5C3D" w:rsidRPr="00325C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25C98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cnap</w:t>
            </w:r>
            <w:proofErr w:type="spellEnd"/>
            <w:r w:rsidRPr="00325C98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</w:p>
        </w:tc>
      </w:tr>
      <w:tr w:rsidR="005566EE" w:rsidRPr="008F2458" w:rsidTr="00325C98">
        <w:trPr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Понеділок – четвер з 8.00  до 17.00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5C98">
              <w:rPr>
                <w:rFonts w:ascii="Times New Roman" w:hAnsi="Times New Roman"/>
                <w:sz w:val="20"/>
                <w:szCs w:val="20"/>
              </w:rPr>
              <w:t>Обідняперерва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</w:rPr>
              <w:t xml:space="preserve"> з 12.00 до 12.45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П’ятниця з 8.00 до 16.00 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5C98">
              <w:rPr>
                <w:rFonts w:ascii="Times New Roman" w:hAnsi="Times New Roman"/>
                <w:sz w:val="20"/>
                <w:szCs w:val="20"/>
              </w:rPr>
              <w:t>Обідняперерва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</w:rPr>
              <w:t xml:space="preserve"> з 12.00 до 13.00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Вихіднідні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- субота, неділя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Понеділок, середа, четвер, п’ятниця  з 9.00 до  16.00 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Вівторок з 9.00 до 20.00 </w:t>
            </w:r>
          </w:p>
          <w:p w:rsidR="005566EE" w:rsidRPr="00325C98" w:rsidRDefault="005566EE" w:rsidP="005566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Вихіднідні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- субота, неділя</w:t>
            </w:r>
          </w:p>
        </w:tc>
      </w:tr>
      <w:tr w:rsidR="005566EE" w:rsidRPr="008F2458" w:rsidTr="00325C98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1. Заява/запит</w:t>
            </w:r>
            <w:r w:rsidRPr="00325C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25C98">
              <w:rPr>
                <w:rFonts w:ascii="Times New Roman" w:hAnsi="Times New Roman"/>
                <w:sz w:val="20"/>
                <w:szCs w:val="20"/>
              </w:rPr>
              <w:t>про надання інформації з Державного реєстру речових прав на нерухоме майно, яка формується уповноваженою особою органу державної реєстрації прав/ центру надання адміністративних послуг.</w:t>
            </w:r>
          </w:p>
          <w:p w:rsidR="005566EE" w:rsidRPr="00325C98" w:rsidRDefault="005566EE" w:rsidP="00CC1EDB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2. Документ, що посвідчує особу:</w:t>
            </w:r>
          </w:p>
          <w:p w:rsidR="005566EE" w:rsidRPr="00325C98" w:rsidRDefault="005566EE" w:rsidP="00CC1EDB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5566EE" w:rsidRPr="00325C98" w:rsidRDefault="005566EE" w:rsidP="00CC1EDB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- документом, що по</w:t>
            </w:r>
            <w:r w:rsidR="003B2F89"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свідчує особу, яка не досягла 14 - </w:t>
            </w: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>річного віку, є свідоцтво про народження;</w:t>
            </w:r>
          </w:p>
          <w:p w:rsidR="005566EE" w:rsidRPr="00325C98" w:rsidRDefault="005566EE" w:rsidP="00CC1E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- </w:t>
            </w:r>
            <w:r w:rsidRPr="00325C98">
              <w:rPr>
                <w:rFonts w:ascii="Times New Roman" w:hAnsi="Times New Roman"/>
                <w:sz w:val="20"/>
                <w:szCs w:val="20"/>
              </w:rPr>
              <w:t>у разі подання заяви уповноваженою на те особою – документ, що підтверджує її повноваження діяти від імені іншої особи.</w:t>
            </w:r>
          </w:p>
          <w:p w:rsidR="005566EE" w:rsidRPr="00325C98" w:rsidRDefault="005566EE" w:rsidP="00CC1EDB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3. Документ, що підтверджує внесення плати за надання інформації з Державного реєстру речових прав на нерухоме майно.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 xml:space="preserve">Порядок та спосіб подання документів 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Особисто власником (або іншим </w:t>
            </w:r>
            <w:proofErr w:type="spellStart"/>
            <w:r w:rsidRPr="00325C98">
              <w:rPr>
                <w:rFonts w:ascii="Times New Roman" w:hAnsi="Times New Roman"/>
                <w:sz w:val="20"/>
                <w:szCs w:val="20"/>
              </w:rPr>
              <w:t>правоволодільцем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</w:rPr>
              <w:t>) шляхом звернення до органу державної реєстрації прав або центру надання адміністративних послуг.</w:t>
            </w:r>
          </w:p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За запитом посадової особи органу досудового розслідування у зв’язку із здійсненням ним повноважень, у відпові</w:t>
            </w:r>
            <w:r w:rsidR="003B2F89" w:rsidRPr="00325C98">
              <w:rPr>
                <w:rFonts w:ascii="Times New Roman" w:hAnsi="Times New Roman"/>
                <w:sz w:val="20"/>
                <w:szCs w:val="20"/>
              </w:rPr>
              <w:t>дному кримінальному провадженні (безоплатно).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Платність/безоплатність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Адміністративна послуга надається платно.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6.1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Розмір та порядок внесення плати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F89" w:rsidRPr="00325C98" w:rsidRDefault="003B2F89" w:rsidP="003B2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За надання інформації у паперовій формі — 0,025 розміру прожиткового мінімуму для працездатних осіб.</w:t>
            </w:r>
          </w:p>
          <w:p w:rsidR="003B2F89" w:rsidRPr="00325C98" w:rsidRDefault="003B2F89" w:rsidP="003B2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За надання інформації в електронній формі — 0,0125 розміру прожиткового мінімуму для працездатних осіб.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 xml:space="preserve">Реквізити для оплати: </w:t>
            </w:r>
          </w:p>
          <w:p w:rsidR="005566EE" w:rsidRPr="00325C98" w:rsidRDefault="003B2F89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="005566EE" w:rsidRPr="00325C98">
              <w:rPr>
                <w:rFonts w:ascii="Times New Roman" w:hAnsi="Times New Roman"/>
                <w:i/>
                <w:sz w:val="20"/>
                <w:szCs w:val="20"/>
              </w:rPr>
              <w:t>держувач - УК у м. Покров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банк одержувача: ГУДКСУ у Дніпропетровській області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ЄДРПОУ(код отримувача) – 37691430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р/р № 31319300741031,  МФО 805012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призначення платежу:</w:t>
            </w:r>
          </w:p>
          <w:p w:rsidR="005566EE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код бюджетної класифікації – 22012700,відомча ознака «41»</w:t>
            </w:r>
          </w:p>
          <w:p w:rsidR="003B2F89" w:rsidRPr="00325C98" w:rsidRDefault="005566EE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Реєстраційний відділ виконавчого комітету Покровської міської ради Дніпропетровської області</w:t>
            </w:r>
            <w:r w:rsidR="003B2F89" w:rsidRPr="00325C98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566EE" w:rsidRPr="00325C98" w:rsidRDefault="003B2F89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C98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r w:rsidR="005566EE" w:rsidRPr="00325C98">
              <w:rPr>
                <w:rFonts w:ascii="Times New Roman" w:hAnsi="Times New Roman"/>
                <w:i/>
                <w:sz w:val="20"/>
                <w:szCs w:val="20"/>
              </w:rPr>
              <w:t>а надання інформації</w:t>
            </w:r>
            <w:r w:rsidR="001221B6" w:rsidRPr="00325C98">
              <w:rPr>
                <w:rFonts w:ascii="Times New Roman" w:hAnsi="Times New Roman"/>
                <w:i/>
                <w:sz w:val="20"/>
                <w:szCs w:val="20"/>
              </w:rPr>
              <w:t xml:space="preserve"> з Державного реєстру речових прав</w:t>
            </w:r>
            <w:r w:rsidR="005566EE" w:rsidRPr="00325C98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3B2F89" w:rsidRPr="00325C98" w:rsidRDefault="003B2F89" w:rsidP="0087240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Органи державної влади, органи місцевого самоврядування, суди, органи прокуратури, органи Служби безпеки України, Національний банк України, органи Національної поліції, Національне антикорупційне бюро України, Національне агентство з питань запобігання корупції звільняються від плати за надання інформації з Державного реєстру прав у зв’язку із здійсненням ними повноважень, визначених законом.</w:t>
            </w:r>
          </w:p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6.2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Постанова Кабінету Міністрів України від 25.12.2015 № 1127 «Про державну реєстрацію речових прав на нерухоме майно та їх обтяжень».</w:t>
            </w:r>
          </w:p>
          <w:p w:rsidR="003B2F89" w:rsidRPr="00325C98" w:rsidRDefault="003B2F89" w:rsidP="003B2F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Закон України «Про державну реєстрацію речових прав на нерухоме майно та їх обтяжень».</w:t>
            </w:r>
          </w:p>
          <w:p w:rsidR="003B2F89" w:rsidRPr="00325C98" w:rsidRDefault="003B2F89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3B2F89" w:rsidP="003B2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Один робочий день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Інформація з Державного реєстру прав не надається фізичним та юридичним особам у разі невнесення плати за надання інформації або внесення її не в повному обсязі.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 xml:space="preserve">Інформація з Державного реєстру прав (надається в електронній формі шляхом розміщення на </w:t>
            </w:r>
            <w:proofErr w:type="spellStart"/>
            <w:r w:rsidRPr="00325C98">
              <w:rPr>
                <w:rFonts w:ascii="Times New Roman" w:hAnsi="Times New Roman"/>
                <w:sz w:val="20"/>
                <w:szCs w:val="20"/>
              </w:rPr>
              <w:t>веб-порталі</w:t>
            </w:r>
            <w:proofErr w:type="spellEnd"/>
            <w:r w:rsidRPr="00325C98">
              <w:rPr>
                <w:rFonts w:ascii="Times New Roman" w:hAnsi="Times New Roman"/>
                <w:sz w:val="20"/>
                <w:szCs w:val="20"/>
              </w:rPr>
              <w:t xml:space="preserve"> Мін’юсту) та (за бажанням заявника) в паперовій формі.</w:t>
            </w: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Спосіб отримання результату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Шляхом звернення до центру н</w:t>
            </w:r>
            <w:r w:rsidR="000F7DF2" w:rsidRPr="00325C98">
              <w:rPr>
                <w:rFonts w:ascii="Times New Roman" w:hAnsi="Times New Roman"/>
                <w:sz w:val="20"/>
                <w:szCs w:val="20"/>
              </w:rPr>
              <w:t>адання адміністративних послуг/</w:t>
            </w:r>
            <w:r w:rsidRPr="00325C98">
              <w:rPr>
                <w:rFonts w:ascii="Times New Roman" w:hAnsi="Times New Roman"/>
                <w:sz w:val="20"/>
                <w:szCs w:val="20"/>
              </w:rPr>
              <w:t xml:space="preserve">органу державної реєстрації прав. </w:t>
            </w:r>
          </w:p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66EE" w:rsidRPr="008F2458" w:rsidTr="00325C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6EE" w:rsidRPr="00325C98" w:rsidRDefault="005566E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5C98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Закон України «Про державну реєстрацію речових прав на нерухоме майно та їх обтяжень».</w:t>
            </w:r>
          </w:p>
          <w:p w:rsidR="005566EE" w:rsidRPr="00325C98" w:rsidRDefault="005566EE" w:rsidP="00CC1E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C98">
              <w:rPr>
                <w:rFonts w:ascii="Times New Roman" w:hAnsi="Times New Roman"/>
                <w:sz w:val="20"/>
                <w:szCs w:val="20"/>
              </w:rPr>
              <w:t>Порядок надання інформації з Державного реєстру речових прав на нерухоме майно, затверджений постановою КМУ від 25 грудня 2015 року № 1127.</w:t>
            </w:r>
          </w:p>
        </w:tc>
      </w:tr>
    </w:tbl>
    <w:p w:rsidR="000F7DF2" w:rsidRPr="008F2458" w:rsidRDefault="000F7DF2" w:rsidP="0087240D">
      <w:pPr>
        <w:jc w:val="center"/>
        <w:rPr>
          <w:rFonts w:ascii="Times New Roman" w:hAnsi="Times New Roman"/>
          <w:sz w:val="24"/>
          <w:szCs w:val="24"/>
        </w:rPr>
      </w:pPr>
    </w:p>
    <w:p w:rsidR="000F7DF2" w:rsidRPr="008F2458" w:rsidRDefault="000F7DF2" w:rsidP="0087240D">
      <w:pPr>
        <w:jc w:val="center"/>
        <w:rPr>
          <w:rFonts w:ascii="Times New Roman" w:hAnsi="Times New Roman"/>
          <w:sz w:val="24"/>
          <w:szCs w:val="24"/>
        </w:rPr>
      </w:pPr>
    </w:p>
    <w:p w:rsidR="000F7DF2" w:rsidRPr="008F2458" w:rsidRDefault="000F7DF2" w:rsidP="0087240D">
      <w:pPr>
        <w:jc w:val="center"/>
        <w:rPr>
          <w:rFonts w:ascii="Times New Roman" w:hAnsi="Times New Roman"/>
          <w:sz w:val="24"/>
          <w:szCs w:val="24"/>
        </w:rPr>
      </w:pPr>
    </w:p>
    <w:p w:rsidR="000F7DF2" w:rsidRPr="008F2458" w:rsidRDefault="000F7DF2" w:rsidP="0087240D">
      <w:pPr>
        <w:jc w:val="center"/>
        <w:rPr>
          <w:rFonts w:ascii="Times New Roman" w:hAnsi="Times New Roman"/>
          <w:sz w:val="24"/>
          <w:szCs w:val="24"/>
        </w:rPr>
      </w:pPr>
    </w:p>
    <w:sectPr w:rsidR="000F7DF2" w:rsidRPr="008F2458" w:rsidSect="008F245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40D"/>
    <w:rsid w:val="0001663D"/>
    <w:rsid w:val="000F7DF2"/>
    <w:rsid w:val="00111DE3"/>
    <w:rsid w:val="001221B6"/>
    <w:rsid w:val="001E5BBD"/>
    <w:rsid w:val="001F2521"/>
    <w:rsid w:val="0032029B"/>
    <w:rsid w:val="00325C98"/>
    <w:rsid w:val="003B2F89"/>
    <w:rsid w:val="003B5C3D"/>
    <w:rsid w:val="005566EE"/>
    <w:rsid w:val="00576C6B"/>
    <w:rsid w:val="006E073C"/>
    <w:rsid w:val="0087240D"/>
    <w:rsid w:val="008F2458"/>
    <w:rsid w:val="00AE351C"/>
    <w:rsid w:val="00BA06B1"/>
    <w:rsid w:val="00C36FDB"/>
    <w:rsid w:val="00CF0A0B"/>
    <w:rsid w:val="00D434A2"/>
    <w:rsid w:val="00D915AE"/>
    <w:rsid w:val="00F5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0D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240D"/>
    <w:pPr>
      <w:ind w:left="720"/>
      <w:contextualSpacing/>
    </w:pPr>
  </w:style>
  <w:style w:type="character" w:styleId="a3">
    <w:name w:val="Hyperlink"/>
    <w:rsid w:val="0087240D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8F24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13</cp:revision>
  <cp:lastPrinted>2017-11-14T14:06:00Z</cp:lastPrinted>
  <dcterms:created xsi:type="dcterms:W3CDTF">2017-11-01T20:44:00Z</dcterms:created>
  <dcterms:modified xsi:type="dcterms:W3CDTF">2017-11-14T14:14:00Z</dcterms:modified>
</cp:coreProperties>
</file>